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309" w:rsidRPr="005870AE" w:rsidRDefault="00253309" w:rsidP="00253309">
      <w:pPr>
        <w:shd w:val="clear" w:color="auto" w:fill="808080"/>
        <w:spacing w:before="60" w:after="60"/>
        <w:jc w:val="both"/>
        <w:outlineLvl w:val="0"/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  <w:color w:val="FFFFFF"/>
          <w:spacing w:val="40"/>
          <w:sz w:val="18"/>
          <w:szCs w:val="18"/>
        </w:rPr>
        <w:t>ANEXO III</w:t>
      </w:r>
      <w:r w:rsidRPr="00F27E85">
        <w:t xml:space="preserve"> </w:t>
      </w:r>
      <w:r>
        <w:rPr>
          <w:rFonts w:ascii="Cambria" w:hAnsi="Cambria" w:cs="Arial"/>
          <w:b/>
          <w:sz w:val="16"/>
          <w:szCs w:val="16"/>
          <w:lang w:val="es-ES_tradnl"/>
        </w:rPr>
        <w:t>CUANTÍA DE LAS AYUDAS</w:t>
      </w:r>
    </w:p>
    <w:p w:rsidR="00BF0309" w:rsidRDefault="00BF0309" w:rsidP="00253309">
      <w:pPr>
        <w:autoSpaceDE w:val="0"/>
        <w:autoSpaceDN w:val="0"/>
        <w:adjustRightInd w:val="0"/>
        <w:spacing w:before="120" w:after="120"/>
        <w:jc w:val="both"/>
        <w:rPr>
          <w:rFonts w:ascii="Cambria" w:hAnsi="Cambria" w:cs="Arial"/>
        </w:rPr>
      </w:pPr>
      <w:r w:rsidRPr="005870AE">
        <w:rPr>
          <w:rFonts w:ascii="Cambria" w:hAnsi="Cambria" w:cs="Arial"/>
        </w:rPr>
        <w:t>La cuantía máxima de la subvención para cada uno de los supuestos de ayu</w:t>
      </w:r>
      <w:r>
        <w:rPr>
          <w:rFonts w:ascii="Cambria" w:hAnsi="Cambria" w:cs="Arial"/>
        </w:rPr>
        <w:t>da previstos en el artículo 12 del real decreto 990/2021</w:t>
      </w:r>
      <w:r w:rsidRPr="005870AE">
        <w:rPr>
          <w:rFonts w:ascii="Cambria" w:hAnsi="Cambria" w:cs="Arial"/>
        </w:rPr>
        <w:t xml:space="preserve"> y para cada beneficiario, con un máximo subvencionable de hasta 35 viviendas, entendidas como unidades inmobiliarias del edificio o conjunto de edificaciones, es la siguiente:</w:t>
      </w:r>
    </w:p>
    <w:p w:rsidR="00253309" w:rsidRPr="005870AE" w:rsidRDefault="00253309" w:rsidP="00253309">
      <w:pPr>
        <w:autoSpaceDE w:val="0"/>
        <w:autoSpaceDN w:val="0"/>
        <w:adjustRightInd w:val="0"/>
        <w:spacing w:before="120" w:after="120"/>
        <w:jc w:val="both"/>
        <w:rPr>
          <w:rFonts w:ascii="Cambria" w:hAnsi="Cambria" w:cs="Arial"/>
        </w:rPr>
      </w:pPr>
      <w:r w:rsidRPr="005870AE">
        <w:rPr>
          <w:rFonts w:ascii="Cambria" w:hAnsi="Cambria" w:cs="Arial"/>
          <w:b/>
        </w:rPr>
        <w:t>a)</w:t>
      </w:r>
      <w:r w:rsidRPr="005870AE">
        <w:rPr>
          <w:rFonts w:ascii="Cambria" w:hAnsi="Cambria" w:cs="Arial"/>
        </w:rPr>
        <w:t xml:space="preserve"> Infraestructura de telecomunicaciones adaptada para Radiodifusión Sonora, Televisión Digital y Banda Ancha Ultrarrápida (instalación completa): </w:t>
      </w:r>
    </w:p>
    <w:p w:rsidR="00253309" w:rsidRPr="005870AE" w:rsidRDefault="00253309" w:rsidP="00253309">
      <w:pPr>
        <w:autoSpaceDE w:val="0"/>
        <w:autoSpaceDN w:val="0"/>
        <w:adjustRightInd w:val="0"/>
        <w:spacing w:before="120" w:after="120"/>
        <w:ind w:left="284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i. Importe máximo de la ayuda: </w:t>
      </w:r>
      <w:r w:rsidR="000A7D75">
        <w:rPr>
          <w:rFonts w:ascii="Cambria" w:hAnsi="Cambria" w:cs="Arial"/>
        </w:rPr>
        <w:t>16.</w:t>
      </w:r>
      <w:r w:rsidR="00FB64F4">
        <w:rPr>
          <w:rFonts w:ascii="Cambria" w:hAnsi="Cambria" w:cs="Arial"/>
        </w:rPr>
        <w:t>660</w:t>
      </w:r>
      <w:bookmarkStart w:id="0" w:name="_GoBack"/>
      <w:bookmarkEnd w:id="0"/>
      <w:r w:rsidRPr="005870AE">
        <w:rPr>
          <w:rFonts w:ascii="Cambria" w:hAnsi="Cambria" w:cs="Arial"/>
        </w:rPr>
        <w:t xml:space="preserve"> euros. </w:t>
      </w:r>
    </w:p>
    <w:p w:rsidR="00253309" w:rsidRDefault="00253309" w:rsidP="00253309">
      <w:pPr>
        <w:ind w:left="284"/>
        <w:jc w:val="both"/>
        <w:rPr>
          <w:rFonts w:ascii="Cambria" w:hAnsi="Cambria"/>
        </w:rPr>
      </w:pPr>
      <w:r w:rsidRPr="005870AE">
        <w:rPr>
          <w:rFonts w:ascii="Cambria" w:hAnsi="Cambria"/>
        </w:rPr>
        <w:t xml:space="preserve">ii. La fórmula de cálculo aplicable es: (680 € de coste unitario * 35 viviendas) * máximo 70 por ciento de intensidad de la ayuda. </w:t>
      </w:r>
    </w:p>
    <w:p w:rsidR="00253309" w:rsidRPr="005870AE" w:rsidRDefault="00253309" w:rsidP="00253309">
      <w:pPr>
        <w:jc w:val="both"/>
        <w:rPr>
          <w:rFonts w:ascii="Cambria" w:hAnsi="Cambria"/>
        </w:rPr>
      </w:pPr>
      <w:r w:rsidRPr="005870AE">
        <w:rPr>
          <w:rFonts w:ascii="Cambria" w:hAnsi="Cambria"/>
          <w:b/>
        </w:rPr>
        <w:t>b)</w:t>
      </w:r>
      <w:r w:rsidRPr="005870AE">
        <w:rPr>
          <w:rFonts w:ascii="Cambria" w:hAnsi="Cambria"/>
        </w:rPr>
        <w:t xml:space="preserve"> Infraestructura de telecomunicaciones adaptada para Radiodifusión Sonora, Televisión Digital y Banda Ancha Ultrarrápida (instalación parcial, al no incluir para Radiodifusión Sonora y Televisión Digital ni los elementos de captación –antenas– ni de adaptación –equipamiento de cabecera–): </w:t>
      </w:r>
    </w:p>
    <w:p w:rsidR="00253309" w:rsidRPr="005870AE" w:rsidRDefault="00253309" w:rsidP="00253309">
      <w:pPr>
        <w:ind w:left="284"/>
        <w:jc w:val="both"/>
        <w:rPr>
          <w:rFonts w:ascii="Cambria" w:hAnsi="Cambria"/>
        </w:rPr>
      </w:pPr>
      <w:r w:rsidRPr="005870AE">
        <w:rPr>
          <w:rFonts w:ascii="Cambria" w:hAnsi="Cambria"/>
        </w:rPr>
        <w:t xml:space="preserve">i. Importe máximo de la ayuda: 14.700 euros. </w:t>
      </w:r>
    </w:p>
    <w:p w:rsidR="00253309" w:rsidRPr="005870AE" w:rsidRDefault="00253309" w:rsidP="00253309">
      <w:pPr>
        <w:ind w:left="284"/>
        <w:jc w:val="both"/>
        <w:rPr>
          <w:rFonts w:ascii="Cambria" w:hAnsi="Cambria"/>
        </w:rPr>
      </w:pPr>
      <w:r w:rsidRPr="005870AE">
        <w:rPr>
          <w:rFonts w:ascii="Cambria" w:hAnsi="Cambria"/>
        </w:rPr>
        <w:t xml:space="preserve">ii. La fórmula de cálculo aplicable es: (600 € de coste unitario * 35 viviendas) * máximo 70 por ciento de intensidad de la ayuda. </w:t>
      </w:r>
    </w:p>
    <w:p w:rsidR="00253309" w:rsidRPr="005870AE" w:rsidRDefault="00253309" w:rsidP="00253309">
      <w:pPr>
        <w:jc w:val="both"/>
        <w:rPr>
          <w:rFonts w:ascii="Cambria" w:hAnsi="Cambria"/>
        </w:rPr>
      </w:pPr>
      <w:r w:rsidRPr="005870AE">
        <w:rPr>
          <w:rFonts w:ascii="Cambria" w:hAnsi="Cambria"/>
          <w:b/>
        </w:rPr>
        <w:t>c)</w:t>
      </w:r>
      <w:r w:rsidRPr="005870AE">
        <w:rPr>
          <w:rFonts w:ascii="Cambria" w:hAnsi="Cambria"/>
        </w:rPr>
        <w:t xml:space="preserve"> Infraestructura de telecomunicaciones adaptada, exclusivamente, para Banda Ancha Ultrarrápida: </w:t>
      </w:r>
    </w:p>
    <w:p w:rsidR="00253309" w:rsidRPr="005870AE" w:rsidRDefault="00253309" w:rsidP="00253309">
      <w:pPr>
        <w:ind w:left="284"/>
        <w:jc w:val="both"/>
        <w:rPr>
          <w:rFonts w:ascii="Cambria" w:hAnsi="Cambria"/>
        </w:rPr>
      </w:pPr>
      <w:r w:rsidRPr="005870AE">
        <w:rPr>
          <w:rFonts w:ascii="Cambria" w:hAnsi="Cambria"/>
        </w:rPr>
        <w:t>i. Importe máximo de la ayuda:</w:t>
      </w:r>
      <w:r>
        <w:rPr>
          <w:rFonts w:ascii="Cambria" w:hAnsi="Cambria"/>
        </w:rPr>
        <w:t xml:space="preserve"> </w:t>
      </w:r>
      <w:r w:rsidRPr="005870AE">
        <w:rPr>
          <w:rFonts w:ascii="Cambria" w:hAnsi="Cambria"/>
        </w:rPr>
        <w:t xml:space="preserve">11.882,50 euros. </w:t>
      </w:r>
    </w:p>
    <w:p w:rsidR="00253309" w:rsidRPr="005870AE" w:rsidRDefault="00253309" w:rsidP="00253309">
      <w:pPr>
        <w:ind w:left="284"/>
        <w:jc w:val="both"/>
        <w:rPr>
          <w:rFonts w:ascii="Cambria" w:hAnsi="Cambria"/>
        </w:rPr>
      </w:pPr>
      <w:r w:rsidRPr="005870AE">
        <w:rPr>
          <w:rFonts w:ascii="Cambria" w:hAnsi="Cambria"/>
        </w:rPr>
        <w:t>ii. La fórmula de cálculo aplicable es: (485€ de coste unitario * 35 viviendas) * máximo 70 por ciento de intensidad de la ayuda</w:t>
      </w:r>
    </w:p>
    <w:p w:rsidR="00253309" w:rsidRPr="00972855" w:rsidRDefault="00253309" w:rsidP="00253309">
      <w:pPr>
        <w:autoSpaceDE w:val="0"/>
        <w:autoSpaceDN w:val="0"/>
        <w:adjustRightInd w:val="0"/>
        <w:spacing w:before="120" w:after="120"/>
        <w:jc w:val="both"/>
        <w:rPr>
          <w:rFonts w:ascii="Arial" w:hAnsi="Arial" w:cs="Arial"/>
          <w:b/>
        </w:rPr>
      </w:pPr>
    </w:p>
    <w:p w:rsidR="00ED49D5" w:rsidRDefault="00ED49D5"/>
    <w:sectPr w:rsidR="00ED49D5" w:rsidSect="00135CD0">
      <w:headerReference w:type="default" r:id="rId6"/>
      <w:pgSz w:w="11906" w:h="16838"/>
      <w:pgMar w:top="1985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0260" w:rsidRDefault="00760260" w:rsidP="00253309">
      <w:pPr>
        <w:spacing w:after="0" w:line="240" w:lineRule="auto"/>
      </w:pPr>
      <w:r>
        <w:separator/>
      </w:r>
    </w:p>
  </w:endnote>
  <w:endnote w:type="continuationSeparator" w:id="0">
    <w:p w:rsidR="00760260" w:rsidRDefault="00760260" w:rsidP="00253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0260" w:rsidRDefault="00760260" w:rsidP="00253309">
      <w:pPr>
        <w:spacing w:after="0" w:line="240" w:lineRule="auto"/>
      </w:pPr>
      <w:r>
        <w:separator/>
      </w:r>
    </w:p>
  </w:footnote>
  <w:footnote w:type="continuationSeparator" w:id="0">
    <w:p w:rsidR="00760260" w:rsidRDefault="00760260" w:rsidP="00253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3309" w:rsidRDefault="00135CD0">
    <w:pPr>
      <w:pStyle w:val="Encabezado"/>
    </w:pPr>
    <w:r>
      <w:rPr>
        <w:noProof/>
        <w:lang w:eastAsia="es-ES"/>
      </w:rPr>
      <w:drawing>
        <wp:inline distT="0" distB="0" distL="0" distR="0" wp14:anchorId="37F45199" wp14:editId="32EB3AB7">
          <wp:extent cx="5398770" cy="946150"/>
          <wp:effectExtent l="0" t="0" r="0" b="6350"/>
          <wp:docPr id="3" name="Imagen 3" descr="logo MRR sin CT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RR sin CT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946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309"/>
    <w:rsid w:val="000A7D75"/>
    <w:rsid w:val="00135CD0"/>
    <w:rsid w:val="00253309"/>
    <w:rsid w:val="007401E5"/>
    <w:rsid w:val="00760260"/>
    <w:rsid w:val="00BF0309"/>
    <w:rsid w:val="00ED49D5"/>
    <w:rsid w:val="00FB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D1282E1-7E33-4AFC-92CA-641EDB1C5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3309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533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53309"/>
  </w:style>
  <w:style w:type="paragraph" w:styleId="Piedepgina">
    <w:name w:val="footer"/>
    <w:basedOn w:val="Normal"/>
    <w:link w:val="PiedepginaCar"/>
    <w:uiPriority w:val="99"/>
    <w:unhideWhenUsed/>
    <w:rsid w:val="002533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533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Caballero</dc:creator>
  <cp:keywords/>
  <dc:description/>
  <cp:lastModifiedBy>Pablo Herran Sainz</cp:lastModifiedBy>
  <cp:revision>2</cp:revision>
  <dcterms:created xsi:type="dcterms:W3CDTF">2022-05-02T09:51:00Z</dcterms:created>
  <dcterms:modified xsi:type="dcterms:W3CDTF">2022-05-02T09:51:00Z</dcterms:modified>
</cp:coreProperties>
</file>